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Page_____ of ______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Donor Inventory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Kindly complete the following information and list all donated items below. Contributions of goods are deductible for income tax purposes to the extent allowed by the law.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is the only receipt you will receive. Please be sure to retain for tax records.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While our motto is "Gap to Gucci“, we graciously ask that you sort your donations with that in mind, and only donate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u w:val="single"/>
          <w:rtl w:val="0"/>
        </w:rPr>
        <w:t xml:space="preserve">clean items in pristine condition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 Please note, we no longer accept: Baby Bibs (used), Bedding (used), Books (except coffee table books), Desktop Computers (laptops are fine), Furniture (large), Pajamas (used), Lingerie (used), Ski-wear, Socks (worn), Strollers (used), Stuffed Animals (used), Suits (men's and non-designer women's), Towels (used), Undergarments (except bras in great to new condition and unused pantyhose).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Date: ___________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Name:   ____________________________________________________________________ </w:t>
      </w:r>
    </w:p>
    <w:p w:rsidR="00000000" w:rsidDel="00000000" w:rsidP="00000000" w:rsidRDefault="00000000" w:rsidRPr="00000000" w14:paraId="00000008">
      <w:pPr>
        <w:widowControl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Please print clearly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Address:  _____________________________________________________________________________________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Apt# ______ City:  ___________________________      State: ____________________ Zip: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______________________ Email address: 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9.999999999998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96.363636363636"/>
        <w:gridCol w:w="964.3636363636364"/>
        <w:gridCol w:w="2269.090909090909"/>
        <w:gridCol w:w="1730.181818181818"/>
        <w:tblGridChange w:id="0">
          <w:tblGrid>
            <w:gridCol w:w="4396.363636363636"/>
            <w:gridCol w:w="964.3636363636364"/>
            <w:gridCol w:w="2269.090909090909"/>
            <w:gridCol w:w="1730.181818181818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Condition</w:t>
            </w:r>
          </w:p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(employee use only)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Internal Use Only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QTY bags / boxes ________                                            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Hearts of Gold Inc. (HoG) is a not-for-profit organization under section 501(c)3 of the Internal Revenue Code. All donations and contributions to HoG are tax-deductible within the limits prescribed by the law. Tax ID # furnished upon request.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Donor’s signature ___________________________________ Received by ________________________________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shd w:fill="ffffff" w:val="clear"/>
      <w:spacing w:before="200" w:lineRule="auto"/>
      <w:ind w:left="8460" w:hanging="6750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  <w:t xml:space="preserve">          </w:t>
    </w:r>
    <w:r w:rsidDel="00000000" w:rsidR="00000000" w:rsidRPr="00000000">
      <w:rPr>
        <w:rFonts w:ascii="Comic Sans MS" w:cs="Comic Sans MS" w:eastAsia="Comic Sans MS" w:hAnsi="Comic Sans MS"/>
        <w:sz w:val="20"/>
        <w:szCs w:val="20"/>
        <w:rtl w:val="0"/>
      </w:rPr>
      <w:t xml:space="preserve">the thrifty HoG</w:t>
    </w: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11 West 25th St, New York, NY 10010  212-206-1174 </w:t>
    </w:r>
  </w:p>
  <w:p w:rsidR="00000000" w:rsidDel="00000000" w:rsidP="00000000" w:rsidRDefault="00000000" w:rsidRPr="00000000" w14:paraId="0000004E">
    <w:pPr>
      <w:shd w:fill="ffffff" w:val="clear"/>
      <w:spacing w:before="0" w:lineRule="auto"/>
      <w:ind w:left="8640" w:hanging="5310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Email: info@heartsofgold.org, </w:t>
    </w:r>
    <w:hyperlink r:id="rId1">
      <w:r w:rsidDel="00000000" w:rsidR="00000000" w:rsidRPr="00000000">
        <w:rPr>
          <w:rFonts w:ascii="Times New Roman" w:cs="Times New Roman" w:eastAsia="Times New Roman" w:hAnsi="Times New Roman"/>
          <w:color w:val="1155cc"/>
          <w:sz w:val="20"/>
          <w:szCs w:val="20"/>
          <w:u w:val="single"/>
          <w:rtl w:val="0"/>
        </w:rPr>
        <w:t xml:space="preserve">www.heartsofgold.org</w:t>
      </w:r>
    </w:hyperlink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                         </w:t>
    </w:r>
    <w:r w:rsidDel="00000000" w:rsidR="00000000" w:rsidRPr="00000000">
      <w:rPr/>
      <w:drawing>
        <wp:inline distB="0" distT="0" distL="0" distR="0">
          <wp:extent cx="300743" cy="261938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69907" t="0"/>
                  <a:stretch>
                    <a:fillRect/>
                  </a:stretch>
                </pic:blipFill>
                <pic:spPr>
                  <a:xfrm>
                    <a:off x="0" y="0"/>
                    <a:ext cx="300743" cy="2619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widowControl w:val="0"/>
      <w:ind w:left="0" w:firstLine="72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114300" distT="114300" distL="114300" distR="114300">
          <wp:extent cx="700088" cy="5619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87177" t="0"/>
                  <a:stretch>
                    <a:fillRect/>
                  </a:stretch>
                </pic:blipFill>
                <pic:spPr>
                  <a:xfrm>
                    <a:off x="0" y="0"/>
                    <a:ext cx="700088" cy="561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heartsofgold.org" TargetMode="External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